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left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004099"/>
          <w:spacing w:val="0"/>
          <w:sz w:val="35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004099"/>
          <w:spacing w:val="0"/>
          <w:sz w:val="35"/>
        </w:rPr>
        <w:t>Структура и органы управления</w:t>
      </w:r>
    </w:p>
    <w:p>
      <w:pPr>
        <w:pStyle w:val="BodyText"/>
        <w:widowControl/>
        <w:bidi w:val="0"/>
        <w:ind w:hanging="0" w:left="0" w:right="0"/>
        <w:jc w:val="center"/>
        <w:rPr/>
      </w:pPr>
      <w:r>
        <w:rPr/>
      </w:r>
    </w:p>
    <w:p>
      <w:pPr>
        <w:pStyle w:val="BodyText"/>
        <w:widowControl/>
        <w:bidi w:val="0"/>
        <w:ind w:hanging="0" w:left="0" w:right="0"/>
        <w:jc w:val="center"/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ПОЛИКЛИНИКА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Сухиничи: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Адрес: 249275 г. Сухиничи ул. Ленина 94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Телефоны для записи на прием - </w:t>
      </w: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122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График работы: с 8-00 до 18-00, суббота с 8-00 до 13-00, выходной - воскресенье.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Думиничи: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Адрес: 249300 п. Думиничи, ул. Ленина, д. 37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Телефоны для записи на прием - </w:t>
      </w: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122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График работы: с 8-00 до 17-00, выходной – суббота, воскресенье.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Мещовск: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Адрес: 249240, г. Мещовск, ул. Освободителей, 1а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Телефоны для записи на прием - </w:t>
      </w: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122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График работы: с 8-00 до 17-00, выходной – суббота, воскресенье.</w:t>
      </w:r>
    </w:p>
    <w:p>
      <w:pPr>
        <w:pStyle w:val="BodyText"/>
        <w:widowControl/>
        <w:bidi w:val="0"/>
        <w:ind w:hanging="0" w:left="0" w:right="0"/>
        <w:jc w:val="both"/>
        <w:rPr/>
      </w:pPr>
      <w:r>
        <w:rPr/>
      </w:r>
    </w:p>
    <w:p>
      <w:pPr>
        <w:pStyle w:val="BodyText"/>
        <w:widowControl/>
        <w:bidi w:val="0"/>
        <w:ind w:hanging="0" w:left="0" w:right="0"/>
        <w:jc w:val="both"/>
        <w:rPr/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Записаться на прием или вызвать доктора домой можно с сайта </w:t>
      </w:r>
      <w:hyperlink r:id="rId2" w:tgtFrame="_blank">
        <w:r>
          <w:rPr>
            <w:rStyle w:val="Hyperlink"/>
            <w:rFonts w:ascii="Arial;Arial;Helvetica;sans-serif" w:hAnsi="Arial;Arial;Helvetica;sans-serif"/>
            <w:b w:val="false"/>
            <w:i w:val="false"/>
            <w:caps w:val="false"/>
            <w:smallCaps w:val="false"/>
            <w:strike w:val="false"/>
            <w:dstrike w:val="false"/>
            <w:color w:val="00468C"/>
            <w:spacing w:val="0"/>
            <w:sz w:val="20"/>
            <w:u w:val="none"/>
            <w:effect w:val="none"/>
          </w:rPr>
          <w:t>госуслуг</w:t>
        </w:r>
      </w:hyperlink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, с </w:t>
      </w:r>
      <w:hyperlink r:id="rId3" w:anchor="!/group/clinicComplex_1805765/!/" w:tgtFrame="_blank">
        <w:r>
          <w:rPr>
            <w:rStyle w:val="Hyperlink"/>
            <w:rFonts w:ascii="Arial;Arial;Helvetica;sans-serif" w:hAnsi="Arial;Arial;Helvetica;sans-serif"/>
            <w:b w:val="false"/>
            <w:i w:val="false"/>
            <w:caps w:val="false"/>
            <w:smallCaps w:val="false"/>
            <w:strike w:val="false"/>
            <w:dstrike w:val="false"/>
            <w:color w:val="00468C"/>
            <w:spacing w:val="0"/>
            <w:sz w:val="20"/>
            <w:u w:val="none"/>
            <w:effect w:val="none"/>
          </w:rPr>
          <w:t>портала пациента</w:t>
        </w:r>
      </w:hyperlink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  или по телефонам указанным выше. 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Прием ведётся по 19 врачебным специальностям, принцип обслуживания - участковый.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Сформировано 18 терапевтических и 8 педиатрических участков. 54 Фельдшерско-акушерских пунктов.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Оказывается  первичная  доврачебная, врачебная и специализированная медико-санитарная помощь, согласно лицензии.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Проводятся  диагностические исследования: УЗИ, ЭГДС, лабораторные исследования, рентгенография, флюорография, маммография, спирография, холтеровское мониторирование, электроэнцефалография.</w:t>
      </w:r>
    </w:p>
    <w:p>
      <w:pPr>
        <w:pStyle w:val="BodyText"/>
        <w:widowControl/>
        <w:bidi w:val="0"/>
        <w:ind w:hanging="0" w:left="0" w:right="0"/>
        <w:jc w:val="both"/>
        <w:rPr>
          <w:caps w:val="false"/>
          <w:smallCaps w:val="false"/>
          <w:color w:val="637282"/>
          <w:spacing w:val="0"/>
        </w:rPr>
      </w:pPr>
      <w:r>
        <w:rPr>
          <w:caps w:val="false"/>
          <w:smallCaps w:val="false"/>
          <w:color w:val="637282"/>
          <w:spacing w:val="0"/>
        </w:rPr>
        <w:t> </w:t>
      </w:r>
    </w:p>
    <w:p>
      <w:pPr>
        <w:pStyle w:val="Style15"/>
        <w:bidi w:val="0"/>
        <w:jc w:val="left"/>
        <w:rPr/>
      </w:pPr>
      <w:r>
        <w:rPr/>
      </w:r>
    </w:p>
    <w:p>
      <w:pPr>
        <w:pStyle w:val="BodyText"/>
        <w:widowControl/>
        <w:bidi w:val="0"/>
        <w:ind w:hanging="0" w:left="0" w:right="0"/>
        <w:jc w:val="center"/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СТАЦИОНАР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Стационарная помощь оказывается на 110 (Сухиничи - 70, Мещовск - 16, Думиничи - 24) койках  круглосуточного пребывания и на 48 (Сухиничи - 21, Мещовск - 14, Думиничи - 13) койках дневного пребывания, которые размещены в стационарных отделениях нашей больницы.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Состав отделений круглосуточного стационара Сухиничского района: терапевтическое, педиатрическое,  хирургическое, гинекологическое, инфекционное, Ежегодно стационарную помощь получают более 3.5 тыс. человек, проводится порядка 700 операций.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Отделения ЦМБ являются межрайонными, где получают помощь жители Думиничского и Мещовского районов и других близлежащих.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В работе используется более 100 стандартов оказания медицинской помощи.</w:t>
      </w:r>
    </w:p>
    <w:p>
      <w:pPr>
        <w:pStyle w:val="BodyText"/>
        <w:widowControl/>
        <w:bidi w:val="0"/>
        <w:ind w:hanging="0" w:left="0" w:right="0"/>
        <w:jc w:val="both"/>
        <w:rPr>
          <w:caps w:val="false"/>
          <w:smallCaps w:val="false"/>
          <w:color w:val="637282"/>
          <w:spacing w:val="0"/>
        </w:rPr>
      </w:pPr>
      <w:r>
        <w:rPr>
          <w:caps w:val="false"/>
          <w:smallCaps w:val="false"/>
          <w:color w:val="637282"/>
          <w:spacing w:val="0"/>
        </w:rPr>
        <w:t>  </w:t>
      </w:r>
    </w:p>
    <w:p>
      <w:pPr>
        <w:pStyle w:val="Style15"/>
        <w:bidi w:val="0"/>
        <w:jc w:val="left"/>
        <w:rPr/>
      </w:pPr>
      <w:r>
        <w:rPr/>
      </w:r>
    </w:p>
    <w:p>
      <w:pPr>
        <w:pStyle w:val="Style15"/>
        <w:bidi w:val="0"/>
        <w:jc w:val="left"/>
        <w:rPr/>
      </w:pPr>
      <w:r>
        <w:rPr/>
      </w:r>
    </w:p>
    <w:p>
      <w:pPr>
        <w:pStyle w:val="BodyText"/>
        <w:widowControl/>
        <w:bidi w:val="0"/>
        <w:ind w:hanging="0" w:left="0" w:right="0"/>
        <w:jc w:val="center"/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РУКОВОДЯЩИЙ СОСТАВ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Исполняющая обязанности главного врача - </w:t>
      </w: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Габеева Ирина Черменовна 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тел/факс. (48451)5-16-36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Прием по личным вопросам: четверг  с 10.00 до 12.00 по адресу - г. Сухиничи, ул. Ленина, д.94</w:t>
      </w:r>
    </w:p>
    <w:p>
      <w:pPr>
        <w:pStyle w:val="BodyText"/>
        <w:widowControl/>
        <w:bidi w:val="0"/>
        <w:ind w:hanging="0" w:left="0" w:right="0"/>
        <w:jc w:val="both"/>
        <w:rPr>
          <w:caps w:val="false"/>
          <w:smallCaps w:val="false"/>
          <w:color w:val="637282"/>
          <w:spacing w:val="0"/>
        </w:rPr>
      </w:pPr>
      <w:r>
        <w:rPr>
          <w:caps w:val="false"/>
          <w:smallCaps w:val="false"/>
          <w:color w:val="637282"/>
          <w:spacing w:val="0"/>
        </w:rPr>
        <w:t>  </w:t>
      </w:r>
    </w:p>
    <w:p>
      <w:pPr>
        <w:pStyle w:val="Style15"/>
        <w:bidi w:val="0"/>
        <w:jc w:val="left"/>
        <w:rPr/>
      </w:pPr>
      <w:r>
        <w:rPr/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Сухиничская больница, 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адрес г. Сухиничи, ул. Ленина, д.94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Ведущий специалист отдела кадров  -  </w:t>
      </w: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Буценко Татьяна Васильевна 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тел. 8(48451) 51209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Заведующая поликлиникой  -  </w:t>
      </w: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Гладких Наталья Николаевна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 тел. 8(48451) 51163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Экономист  -  </w:t>
      </w: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Литошко Нина Викторовна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 тел. 8(48451) 51658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Врач-статистик</w:t>
      </w: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- Гурова Ирина Васильевна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 тел. 8(48451) 51432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Главная медицинская сестра</w:t>
      </w: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- Лазутина Наталья Алексеевна 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 тел. (48451) 51432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Заведующий хирургическим отделением - </w:t>
      </w: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Данков Игорь Николаевич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 тел. (48451) 51550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Заведующий терапевтическим отделением - </w:t>
      </w: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Перцев Александр Иванович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 тел. (48451) 51468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Заведующий инфекционным отделением - </w:t>
      </w: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Сухоруков Сергей Алексеевич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 тел.  (48451) 53004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Заведующий  педиатрическим отделением - </w:t>
      </w: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Сухоруков Сергей Алексеевич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 тел. (48451) 51800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Заведующая гинекологическим отделением - </w:t>
      </w: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Волкова Людмила Петровна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 тел. (48451) 51267</w:t>
      </w:r>
    </w:p>
    <w:p>
      <w:pPr>
        <w:pStyle w:val="BodyText"/>
        <w:widowControl/>
        <w:bidi w:val="0"/>
        <w:ind w:hanging="0" w:left="0" w:right="0"/>
        <w:jc w:val="both"/>
        <w:rPr>
          <w:caps w:val="false"/>
          <w:smallCaps w:val="false"/>
          <w:color w:val="637282"/>
          <w:spacing w:val="0"/>
        </w:rPr>
      </w:pPr>
      <w:r>
        <w:rPr>
          <w:caps w:val="false"/>
          <w:smallCaps w:val="false"/>
          <w:color w:val="637282"/>
          <w:spacing w:val="0"/>
        </w:rPr>
        <w:t> </w:t>
      </w:r>
    </w:p>
    <w:p>
      <w:pPr>
        <w:pStyle w:val="Style15"/>
        <w:bidi w:val="0"/>
        <w:jc w:val="left"/>
        <w:rPr/>
      </w:pPr>
      <w:r>
        <w:rPr/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Думиничская участковая больница, 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п. Думиничи, ул. Ленина, д.37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Заведующая участковой больницей – </w:t>
      </w: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Кондрашкина Наталья Борисовна 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тел. (48447) 91207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Прием по личным вопросам: пн,вт,ср,пт.  с 14.00 до 17.00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Заведующая поликлиникой  -  </w:t>
      </w: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Шпакова Людмила Николаевна 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тел. (48447) 91243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Заведующая терапевтическим отделением – </w:t>
      </w: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Баранова Марина Владимировна 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тел. (48447) 91543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Заведующая педиатрическим отделением- </w:t>
      </w: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Васильева Татьяна Ивановна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 тел. (48447) 92157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Старшая медицинская сестра</w:t>
      </w: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- Руденко Елена Дмитриевна 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(48447) 92167</w:t>
      </w:r>
    </w:p>
    <w:p>
      <w:pPr>
        <w:pStyle w:val="BodyText"/>
        <w:widowControl/>
        <w:bidi w:val="0"/>
        <w:ind w:hanging="0" w:left="0" w:right="0"/>
        <w:jc w:val="both"/>
        <w:rPr>
          <w:caps w:val="false"/>
          <w:smallCaps w:val="false"/>
          <w:color w:val="637282"/>
          <w:spacing w:val="0"/>
        </w:rPr>
      </w:pPr>
      <w:r>
        <w:rPr>
          <w:caps w:val="false"/>
          <w:smallCaps w:val="false"/>
          <w:color w:val="637282"/>
          <w:spacing w:val="0"/>
        </w:rPr>
        <w:t> </w:t>
      </w:r>
    </w:p>
    <w:p>
      <w:pPr>
        <w:pStyle w:val="Style15"/>
        <w:bidi w:val="0"/>
        <w:jc w:val="left"/>
        <w:rPr/>
      </w:pPr>
      <w:r>
        <w:rPr/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Мещовская участковая больница, 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г. Мещовск, ул. Освободителей, д.1а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Заведующая участковой больницей –  </w:t>
      </w: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Данилова Марина Пальмировна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  тел. 8(48446) 92031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Прием по личным вопросам: вт,пт.  с 10.00 до 12.00</w:t>
      </w:r>
    </w:p>
    <w:p>
      <w:pPr>
        <w:pStyle w:val="BodyText"/>
        <w:widowControl/>
        <w:bidi w:val="0"/>
        <w:ind w:hanging="0" w:left="0" w:right="0"/>
        <w:jc w:val="both"/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</w:pP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Заведующий отделением общего профиля - </w:t>
      </w:r>
      <w:r>
        <w:rPr>
          <w:rFonts w:ascii="Arial;Arial;Helvetica;sans-serif" w:hAnsi="Arial;Arial;Helvetica;sans-serif"/>
          <w:b/>
          <w:i w:val="false"/>
          <w:caps w:val="false"/>
          <w:smallCaps w:val="false"/>
          <w:color w:val="637282"/>
          <w:spacing w:val="0"/>
          <w:sz w:val="20"/>
        </w:rPr>
        <w:t>Рахматов Низамиддин Нуриддинович </w:t>
      </w:r>
      <w:r>
        <w:rPr>
          <w:rFonts w:ascii="Arial;Arial;Helvetica;sans-serif" w:hAnsi="Arial;Arial;Helvetica;sans-serif"/>
          <w:b w:val="false"/>
          <w:i w:val="false"/>
          <w:caps w:val="false"/>
          <w:smallCaps w:val="false"/>
          <w:color w:val="637282"/>
          <w:spacing w:val="0"/>
          <w:sz w:val="20"/>
        </w:rPr>
        <w:t>тел. 8(48446) 92037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25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Style13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Горизонтальная линия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suslugi.ru/category/health" TargetMode="External"/><Relationship Id="rId3" Type="http://schemas.openxmlformats.org/officeDocument/2006/relationships/hyperlink" Target="https://xn--40-6kcanlw5ddbimco.xn--p1a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LibreOffice/24.2.5.2$Windows_X86_64 LibreOffice_project/bffef4ea93e59bebbeaf7f431bb02b1a39ee8a59</Application>
  <AppVersion>15.0000</AppVersion>
  <Pages>2</Pages>
  <Words>462</Words>
  <Characters>3185</Characters>
  <CharactersWithSpaces>3633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2024-11-27T10:24:09Z</dcterms:created>
  <dc:creator/>
  <dc:description/>
  <dc:language>ru-RU</dc:language>
  <cp:lastModifiedBy/>
  <dcterms:modified xsi:type="dcterms:W3CDTF">2024-11-27T10:24:32Z</dcterms:modified>
  <cp:revision>1</cp:revision>
  <dc:subject/>
  <dc:title/>
</cp:coreProperties>
</file>